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72" w:rsidRPr="00D81272" w:rsidRDefault="00D81272" w:rsidP="00D81272">
      <w:pPr>
        <w:rPr>
          <w:rFonts w:hint="eastAsia"/>
          <w:b/>
        </w:rPr>
      </w:pPr>
      <w:r w:rsidRPr="00D81272">
        <w:rPr>
          <w:rFonts w:hint="eastAsia"/>
          <w:b/>
        </w:rPr>
        <w:t>名　　稱</w:t>
      </w:r>
      <w:r w:rsidRPr="00D81272">
        <w:rPr>
          <w:rFonts w:hint="eastAsia"/>
          <w:b/>
        </w:rPr>
        <w:tab/>
      </w:r>
      <w:r w:rsidRPr="00D81272">
        <w:rPr>
          <w:rFonts w:hint="eastAsia"/>
          <w:b/>
        </w:rPr>
        <w:t>審計法</w:t>
      </w:r>
      <w:r w:rsidRPr="00D81272">
        <w:rPr>
          <w:rFonts w:hint="eastAsia"/>
          <w:b/>
        </w:rPr>
        <w:t xml:space="preserve">  </w:t>
      </w:r>
    </w:p>
    <w:p w:rsidR="00D81272" w:rsidRDefault="00D81272" w:rsidP="00D81272">
      <w:pPr>
        <w:rPr>
          <w:rFonts w:hint="eastAsia"/>
        </w:rPr>
      </w:pPr>
      <w:bookmarkStart w:id="0" w:name="_GoBack"/>
      <w:r>
        <w:rPr>
          <w:rFonts w:hint="eastAsia"/>
        </w:rPr>
        <w:t>修正日期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87 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</w:t>
      </w:r>
      <w:r>
        <w:rPr>
          <w:rFonts w:hint="eastAsia"/>
        </w:rPr>
        <w:t xml:space="preserve"> 11 </w:t>
      </w:r>
      <w:r>
        <w:rPr>
          <w:rFonts w:hint="eastAsia"/>
        </w:rPr>
        <w:t>日</w:t>
      </w:r>
    </w:p>
    <w:bookmarkEnd w:id="0"/>
    <w:p w:rsidR="00D81272" w:rsidRDefault="00D81272" w:rsidP="00D81272">
      <w:pPr>
        <w:rPr>
          <w:rFonts w:hint="eastAsia"/>
        </w:rPr>
      </w:pPr>
      <w:r>
        <w:rPr>
          <w:rFonts w:hint="eastAsia"/>
        </w:rPr>
        <w:t>法規類別</w:t>
      </w:r>
      <w:r>
        <w:rPr>
          <w:rFonts w:hint="eastAsia"/>
        </w:rPr>
        <w:tab/>
      </w:r>
      <w:r>
        <w:rPr>
          <w:rFonts w:hint="eastAsia"/>
        </w:rPr>
        <w:t>監察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審計部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>
        <w:rPr>
          <w:rFonts w:hint="eastAsia"/>
        </w:rPr>
        <w:t>審計目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通則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政府及其所屬機關財務之審計，依本法之規定。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審計職權如左：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監督預算之執行。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核定收支命令。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三　審核財務收支，審定決算。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四　稽察財物及財政上之不法或不忠於職務之行為。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五　考核財務效能。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六　核定財務責任。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七　其他依法律應行辦理之審計事項。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審計職權，由審計機關行使之。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中央各機關及其所屬機關財務之審計，由審計部辦理；其在各省</w:t>
      </w:r>
      <w:r>
        <w:rPr>
          <w:rFonts w:hint="eastAsia"/>
        </w:rPr>
        <w:t xml:space="preserve"> (</w:t>
      </w:r>
      <w:r>
        <w:rPr>
          <w:rFonts w:hint="eastAsia"/>
        </w:rPr>
        <w:t>市</w:t>
      </w:r>
      <w:r>
        <w:rPr>
          <w:rFonts w:hint="eastAsia"/>
        </w:rPr>
        <w:t xml:space="preserve">) </w:t>
      </w:r>
      <w:r>
        <w:rPr>
          <w:rFonts w:hint="eastAsia"/>
        </w:rPr>
        <w:t>地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方者</w:t>
      </w:r>
      <w:proofErr w:type="gramEnd"/>
      <w:r>
        <w:rPr>
          <w:rFonts w:hint="eastAsia"/>
        </w:rPr>
        <w:t>，得指定就近審計處</w:t>
      </w:r>
      <w:r>
        <w:rPr>
          <w:rFonts w:hint="eastAsia"/>
        </w:rPr>
        <w:t xml:space="preserve"> (</w:t>
      </w:r>
      <w:r>
        <w:rPr>
          <w:rFonts w:hint="eastAsia"/>
        </w:rPr>
        <w:t>室</w:t>
      </w:r>
      <w:r>
        <w:rPr>
          <w:rFonts w:hint="eastAsia"/>
        </w:rPr>
        <w:t xml:space="preserve">) </w:t>
      </w:r>
      <w:r>
        <w:rPr>
          <w:rFonts w:hint="eastAsia"/>
        </w:rPr>
        <w:t>辦理之。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各省</w:t>
      </w:r>
      <w:r>
        <w:rPr>
          <w:rFonts w:hint="eastAsia"/>
        </w:rPr>
        <w:t xml:space="preserve"> (</w:t>
      </w:r>
      <w:r>
        <w:rPr>
          <w:rFonts w:hint="eastAsia"/>
        </w:rPr>
        <w:t>市</w:t>
      </w:r>
      <w:r>
        <w:rPr>
          <w:rFonts w:hint="eastAsia"/>
        </w:rPr>
        <w:t xml:space="preserve">) </w:t>
      </w:r>
      <w:r>
        <w:rPr>
          <w:rFonts w:hint="eastAsia"/>
        </w:rPr>
        <w:t>政府及其所屬機關財務之審計，由各該省</w:t>
      </w:r>
      <w:r>
        <w:rPr>
          <w:rFonts w:hint="eastAsia"/>
        </w:rPr>
        <w:t xml:space="preserve"> (</w:t>
      </w:r>
      <w:r>
        <w:rPr>
          <w:rFonts w:hint="eastAsia"/>
        </w:rPr>
        <w:t>市</w:t>
      </w:r>
      <w:r>
        <w:rPr>
          <w:rFonts w:hint="eastAsia"/>
        </w:rPr>
        <w:t xml:space="preserve">) </w:t>
      </w:r>
      <w:r>
        <w:rPr>
          <w:rFonts w:hint="eastAsia"/>
        </w:rPr>
        <w:t>審計處辦理之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；各縣</w:t>
      </w:r>
      <w:r>
        <w:rPr>
          <w:rFonts w:hint="eastAsia"/>
        </w:rPr>
        <w:t xml:space="preserve"> (</w:t>
      </w:r>
      <w:r>
        <w:rPr>
          <w:rFonts w:hint="eastAsia"/>
        </w:rPr>
        <w:t>市</w:t>
      </w:r>
      <w:r>
        <w:rPr>
          <w:rFonts w:hint="eastAsia"/>
        </w:rPr>
        <w:t xml:space="preserve">) </w:t>
      </w:r>
      <w:r>
        <w:rPr>
          <w:rFonts w:hint="eastAsia"/>
        </w:rPr>
        <w:t>政府及其所屬機關財務之審計，由各該縣</w:t>
      </w:r>
      <w:r>
        <w:rPr>
          <w:rFonts w:hint="eastAsia"/>
        </w:rPr>
        <w:t xml:space="preserve"> (</w:t>
      </w:r>
      <w:r>
        <w:rPr>
          <w:rFonts w:hint="eastAsia"/>
        </w:rPr>
        <w:t>市</w:t>
      </w:r>
      <w:r>
        <w:rPr>
          <w:rFonts w:hint="eastAsia"/>
        </w:rPr>
        <w:t xml:space="preserve">) </w:t>
      </w:r>
      <w:r>
        <w:rPr>
          <w:rFonts w:hint="eastAsia"/>
        </w:rPr>
        <w:t>酌設審計室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辦理之。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特種公務機關、公有營業機關、公有事業機關財務之審計，由各該組織</w:t>
      </w:r>
      <w:proofErr w:type="gramStart"/>
      <w:r>
        <w:rPr>
          <w:rFonts w:hint="eastAsia"/>
        </w:rPr>
        <w:t>範</w:t>
      </w:r>
      <w:proofErr w:type="gramEnd"/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圍審計處</w:t>
      </w:r>
      <w:r>
        <w:rPr>
          <w:rFonts w:hint="eastAsia"/>
        </w:rPr>
        <w:t xml:space="preserve"> (</w:t>
      </w:r>
      <w:r>
        <w:rPr>
          <w:rFonts w:hint="eastAsia"/>
        </w:rPr>
        <w:t>室</w:t>
      </w:r>
      <w:r>
        <w:rPr>
          <w:rFonts w:hint="eastAsia"/>
        </w:rPr>
        <w:t xml:space="preserve">) </w:t>
      </w:r>
      <w:r>
        <w:rPr>
          <w:rFonts w:hint="eastAsia"/>
        </w:rPr>
        <w:t>辦理之。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未設審計處</w:t>
      </w:r>
      <w:r>
        <w:rPr>
          <w:rFonts w:hint="eastAsia"/>
        </w:rPr>
        <w:t xml:space="preserve"> (</w:t>
      </w:r>
      <w:r>
        <w:rPr>
          <w:rFonts w:hint="eastAsia"/>
        </w:rPr>
        <w:t>室</w:t>
      </w:r>
      <w:r>
        <w:rPr>
          <w:rFonts w:hint="eastAsia"/>
        </w:rPr>
        <w:t xml:space="preserve">) </w:t>
      </w:r>
      <w:r>
        <w:rPr>
          <w:rFonts w:hint="eastAsia"/>
        </w:rPr>
        <w:t>者，其財務之審計，由各該管審計機關辦理，或指定就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近審計處</w:t>
      </w:r>
      <w:r>
        <w:rPr>
          <w:rFonts w:hint="eastAsia"/>
        </w:rPr>
        <w:t xml:space="preserve"> (</w:t>
      </w:r>
      <w:r>
        <w:rPr>
          <w:rFonts w:hint="eastAsia"/>
        </w:rPr>
        <w:t>室</w:t>
      </w:r>
      <w:r>
        <w:rPr>
          <w:rFonts w:hint="eastAsia"/>
        </w:rPr>
        <w:t xml:space="preserve">) </w:t>
      </w:r>
      <w:r>
        <w:rPr>
          <w:rFonts w:hint="eastAsia"/>
        </w:rPr>
        <w:t>兼理之。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審計機關對於審計事務，為辦理之便利，得委託其他審計機關辦理，其決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定應通知原委託機關。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審計機關對於審計上涉及特殊技術及監視、鑑定等事項，得諮詢其他機關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、團體或專門技術人員，或委託辦理，其結果仍由原委託之審計機關決定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>審計人員依法獨立行使其審計職權，不受干涉。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審計機關處理重要審計案件，</w:t>
      </w:r>
      <w:proofErr w:type="gramStart"/>
      <w:r>
        <w:rPr>
          <w:rFonts w:hint="eastAsia"/>
        </w:rPr>
        <w:t>在部以審計</w:t>
      </w:r>
      <w:proofErr w:type="gramEnd"/>
      <w:r>
        <w:rPr>
          <w:rFonts w:hint="eastAsia"/>
        </w:rPr>
        <w:t>會議，在處</w:t>
      </w:r>
      <w:r>
        <w:rPr>
          <w:rFonts w:hint="eastAsia"/>
        </w:rPr>
        <w:t xml:space="preserve"> (</w:t>
      </w:r>
      <w:r>
        <w:rPr>
          <w:rFonts w:hint="eastAsia"/>
        </w:rPr>
        <w:t>室</w:t>
      </w:r>
      <w:r>
        <w:rPr>
          <w:rFonts w:hint="eastAsia"/>
        </w:rPr>
        <w:t xml:space="preserve">) </w:t>
      </w:r>
      <w:r>
        <w:rPr>
          <w:rFonts w:hint="eastAsia"/>
        </w:rPr>
        <w:t>以審核會議決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議行之。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前項會議規則，由</w:t>
      </w:r>
      <w:proofErr w:type="gramStart"/>
      <w:r>
        <w:rPr>
          <w:rFonts w:hint="eastAsia"/>
        </w:rPr>
        <w:t>審計部定之</w:t>
      </w:r>
      <w:proofErr w:type="gramEnd"/>
      <w:r>
        <w:rPr>
          <w:rFonts w:hint="eastAsia"/>
        </w:rPr>
        <w:t>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審計機關應經常或臨時派員赴各機關就地辦理審計事務；其未就地辦理者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，得通知其送審，並得派員抽查之。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審計機關對於各機關一切收支及財物，得隨時稽察之。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審計人員為行使職權，向各機關查閱簿籍、憑證或其他文件，或檢查現金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、財物時，各該主管人員不得隱匿或拒絕；遇有疑問，或需要有關資料，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並應為詳實之答復或提供之。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如有違背前項規定，審計人員應將其事實報告該管審計機關，通知各該機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關長官予以處分，或呈請監察院核辦。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審計機關為行使職權，得派員持審計部稽察證，向有關之公私團體或個人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查詢，或調閱簿籍、憑證或其他文件，各該負責人不得隱匿或拒絕；遇有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疑問，並應為詳實之答復。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行使前項職權，必要時，得知照司法或警憲機關協助。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審計機關或審計人員行使前二條之職權，對於詢問事項，得作成筆錄，由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受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人簽名或蓋章；必要時，得臨時封鎖各項有關簿籍、憑證或其他文件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，並得提取全部或一部。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審計人員發覺各機關人員有財務上不法或不忠於職務上之行為，應報告該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管審計機關，通知各該機關長官處分之，並得由審計機關報請監察院依法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處理；其涉及刑事者，應移送法院辦理，並報告於監察院。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審計人員對於前條情事，認為有緊急處分之必要，應立即報告該管審計機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關，通知該機關長官從速執行之。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該機關長官接到前項通知，不為緊急處分時，應連帶負責。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19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第十四條第二項、第十七條、第十八條及第七十八條所舉情事，應負責者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為機關長官時，審計機關應通知其上級機關執行處分。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對於審計機關通知處分之案件，各機關有延壓或處分不當情事，審計機關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>應查詢之，各機關應為負責之答復。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審計機關對各機關不負責答復，或對其答復認為不當時，得由審計部呈請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監察院核辦。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審計機關或審計人員，對於各機關違背預算或有關法令之不當支出，得事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前拒簽</w:t>
      </w:r>
      <w:proofErr w:type="gramEnd"/>
      <w:r>
        <w:rPr>
          <w:rFonts w:hint="eastAsia"/>
        </w:rPr>
        <w:t>或事後剔除追繳之。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審計機關處理審計案件，應將審計結果，分別發給核准通知或審核通知於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被審核機關。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各機關接得審計機關之審核通知，除決算之審核依決算法規定外，應於接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到通知之日起三十日內</w:t>
      </w:r>
      <w:proofErr w:type="gramStart"/>
      <w:r>
        <w:rPr>
          <w:rFonts w:hint="eastAsia"/>
        </w:rPr>
        <w:t>聲復，</w:t>
      </w:r>
      <w:proofErr w:type="gramEnd"/>
      <w:r>
        <w:rPr>
          <w:rFonts w:hint="eastAsia"/>
        </w:rPr>
        <w:t>由審計機關予以決定；其逾限者，審計機關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得逕行決定。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各機關對於審計機關前條之決定不服時，除決算之審定依決算法之規定辦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理外</w:t>
      </w:r>
      <w:proofErr w:type="gramEnd"/>
      <w:r>
        <w:rPr>
          <w:rFonts w:hint="eastAsia"/>
        </w:rPr>
        <w:t>，得自接到通知之日起三十日內，聲請覆議；其逾期者，審計機關不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予覆議。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聲請覆議，以一次為限。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各機關對於審計機關逕行決定案件之聲請覆議或審核通知之</w:t>
      </w:r>
      <w:proofErr w:type="gramStart"/>
      <w:r>
        <w:rPr>
          <w:rFonts w:hint="eastAsia"/>
        </w:rPr>
        <w:t>聲復，</w:t>
      </w:r>
      <w:proofErr w:type="gramEnd"/>
      <w:r>
        <w:rPr>
          <w:rFonts w:hint="eastAsia"/>
        </w:rPr>
        <w:t>因特別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事故未能依照前二條所定期限辦理時，得於限內聲敘事實，請</w:t>
      </w:r>
      <w:proofErr w:type="gramStart"/>
      <w:r>
        <w:rPr>
          <w:rFonts w:hint="eastAsia"/>
        </w:rPr>
        <w:t>予展</w:t>
      </w:r>
      <w:proofErr w:type="gramEnd"/>
      <w:r>
        <w:rPr>
          <w:rFonts w:hint="eastAsia"/>
        </w:rPr>
        <w:t>期。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前項展期，由審計機關定之，並以一次為限。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審計機關對於重大審計案件之審查，必要時得通知被審核機關派員說明，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並答復詢問。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審計機關對於審查完竣案件，自決定之日起二年內發現其中有錯誤、遺漏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、重複等情事，得為再審查；若</w:t>
      </w:r>
      <w:proofErr w:type="gramStart"/>
      <w:r>
        <w:rPr>
          <w:rFonts w:hint="eastAsia"/>
        </w:rPr>
        <w:t>發現詐偽之</w:t>
      </w:r>
      <w:proofErr w:type="gramEnd"/>
      <w:r>
        <w:rPr>
          <w:rFonts w:hint="eastAsia"/>
        </w:rPr>
        <w:t>證據，十年內仍得為再審查。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審計機關因前條為再審查之結果，如變更原決定者，其已發之核准通知及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審定書，失其效力，並應限期繳銷。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29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審計機關如因被審核機關之負責人員之行蹤不明，致案件無法清結時，除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通知其主管機關負責</w:t>
      </w:r>
      <w:proofErr w:type="gramStart"/>
      <w:r>
        <w:rPr>
          <w:rFonts w:hint="eastAsia"/>
        </w:rPr>
        <w:t>查追外</w:t>
      </w:r>
      <w:proofErr w:type="gramEnd"/>
      <w:r>
        <w:rPr>
          <w:rFonts w:hint="eastAsia"/>
        </w:rPr>
        <w:t>，得摘要公告，並將負責人員姓名通知銓敘機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關；在未清結前，</w:t>
      </w:r>
      <w:proofErr w:type="gramStart"/>
      <w:r>
        <w:rPr>
          <w:rFonts w:hint="eastAsia"/>
        </w:rPr>
        <w:t>停止敘用</w:t>
      </w:r>
      <w:proofErr w:type="gramEnd"/>
      <w:r>
        <w:rPr>
          <w:rFonts w:hint="eastAsia"/>
        </w:rPr>
        <w:t>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各機關有關財務之組織，由審計機關派員參加者，其決議事項，審計機關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不受拘束。但以審計機關參加人對該決議曾表示異議者為限。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 xml:space="preserve"> 31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各機關會計制度及有關內部審核規章，應會商該管審計機關後始得核定施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行，變更時亦同；其有另行訂定業務檢核或績效考核辦法者，應通知審計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各機關長官或其授權</w:t>
      </w:r>
      <w:proofErr w:type="gramStart"/>
      <w:r>
        <w:rPr>
          <w:rFonts w:hint="eastAsia"/>
        </w:rPr>
        <w:t>代簽人及</w:t>
      </w:r>
      <w:proofErr w:type="gramEnd"/>
      <w:r>
        <w:rPr>
          <w:rFonts w:hint="eastAsia"/>
        </w:rPr>
        <w:t>主辦會計人員，簽證各項支出，對於審計有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關法令，遇有疑義或爭執時，得以書面向該管審計機關諮詢，審計機關應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解釋之。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前項解釋，得公告之。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政府發行債券或借款，應由主管機關將發行條例或借款契約等送該管審計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機關備查；如有變更，應隨時通知審計機關。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政府於會計年度結束後，應</w:t>
      </w:r>
      <w:proofErr w:type="gramStart"/>
      <w:r>
        <w:rPr>
          <w:rFonts w:hint="eastAsia"/>
        </w:rPr>
        <w:t>編製總決算</w:t>
      </w:r>
      <w:proofErr w:type="gramEnd"/>
      <w:r>
        <w:rPr>
          <w:rFonts w:hint="eastAsia"/>
        </w:rPr>
        <w:t>，送審計機關審核。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中央政府年度總決算，應由</w:t>
      </w:r>
      <w:proofErr w:type="gramStart"/>
      <w:r>
        <w:rPr>
          <w:rFonts w:hint="eastAsia"/>
        </w:rPr>
        <w:t>審計部於行政院</w:t>
      </w:r>
      <w:proofErr w:type="gramEnd"/>
      <w:r>
        <w:rPr>
          <w:rFonts w:hint="eastAsia"/>
        </w:rPr>
        <w:t>提出後三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月內完成其審核，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並提出審核報告於立法院。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立法院、監察院或兩院中之各委員會，審議前項報告，如有諮詢或需要有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關審核之資料，審計長應答復或提供之。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地方政府年度總決算之編送及審核，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用前列各項規定。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公務審計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各機關已核定之分配預算，連同施政計畫及其實施計畫，應</w:t>
      </w:r>
      <w:proofErr w:type="gramStart"/>
      <w:r>
        <w:rPr>
          <w:rFonts w:hint="eastAsia"/>
        </w:rPr>
        <w:t>依限送審計</w:t>
      </w:r>
      <w:proofErr w:type="gramEnd"/>
      <w:r>
        <w:rPr>
          <w:rFonts w:hint="eastAsia"/>
        </w:rPr>
        <w:t>機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關；變更時亦同。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前項分配預算，如與法定預算或有關法令不符者，應糾正之。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各機關或各種基金，應照會計法及會計制度之規定，編製會計報告，連同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原始憑證，</w:t>
      </w:r>
      <w:proofErr w:type="gramStart"/>
      <w:r>
        <w:rPr>
          <w:rFonts w:hint="eastAsia"/>
        </w:rPr>
        <w:t>依限送該</w:t>
      </w:r>
      <w:proofErr w:type="gramEnd"/>
      <w:r>
        <w:rPr>
          <w:rFonts w:hint="eastAsia"/>
        </w:rPr>
        <w:t>管審計機關審核。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審計機關應派員駐在公庫及各地區支付機構辦理審計事務；其因故未派駐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審人員者，得隨時派員抽查。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</w:t>
      </w:r>
      <w:proofErr w:type="gramStart"/>
      <w:r>
        <w:rPr>
          <w:rFonts w:hint="eastAsia"/>
        </w:rPr>
        <w:t>庫支撥</w:t>
      </w:r>
      <w:proofErr w:type="gramEnd"/>
      <w:r>
        <w:rPr>
          <w:rFonts w:hint="eastAsia"/>
        </w:rPr>
        <w:t>經費款項</w:t>
      </w:r>
      <w:proofErr w:type="gramStart"/>
      <w:r>
        <w:rPr>
          <w:rFonts w:hint="eastAsia"/>
        </w:rPr>
        <w:t>之書據</w:t>
      </w:r>
      <w:proofErr w:type="gramEnd"/>
      <w:r>
        <w:rPr>
          <w:rFonts w:hint="eastAsia"/>
        </w:rPr>
        <w:t>、憑單，及各機關簽發之公庫支票，非送經審計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機關或</w:t>
      </w:r>
      <w:proofErr w:type="gramStart"/>
      <w:r>
        <w:rPr>
          <w:rFonts w:hint="eastAsia"/>
        </w:rPr>
        <w:t>駐審人員核簽</w:t>
      </w:r>
      <w:proofErr w:type="gramEnd"/>
      <w:r>
        <w:rPr>
          <w:rFonts w:hint="eastAsia"/>
        </w:rPr>
        <w:t>，公庫不得付款或轉帳；其未設審計機關或未派駐審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人員者，不在此限。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39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審計機關或</w:t>
      </w:r>
      <w:proofErr w:type="gramStart"/>
      <w:r>
        <w:rPr>
          <w:rFonts w:hint="eastAsia"/>
        </w:rPr>
        <w:t>駐審人員核簽公庫支撥</w:t>
      </w:r>
      <w:proofErr w:type="gramEnd"/>
      <w:r>
        <w:rPr>
          <w:rFonts w:hint="eastAsia"/>
        </w:rPr>
        <w:t>經費款項</w:t>
      </w:r>
      <w:proofErr w:type="gramStart"/>
      <w:r>
        <w:rPr>
          <w:rFonts w:hint="eastAsia"/>
        </w:rPr>
        <w:t>之書據</w:t>
      </w:r>
      <w:proofErr w:type="gramEnd"/>
      <w:r>
        <w:rPr>
          <w:rFonts w:hint="eastAsia"/>
        </w:rPr>
        <w:t>、憑單或公庫支票，發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現與預算或有關法令不符時，應拒簽之。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</w:t>
      </w:r>
      <w:proofErr w:type="gramStart"/>
      <w:r>
        <w:rPr>
          <w:rFonts w:hint="eastAsia"/>
        </w:rPr>
        <w:t>之核簽或</w:t>
      </w:r>
      <w:proofErr w:type="gramEnd"/>
      <w:r>
        <w:rPr>
          <w:rFonts w:hint="eastAsia"/>
        </w:rPr>
        <w:t>拒簽，除有調查必要或不得已事由外，自收受之日起，至遲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>不得逾三日。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審計機關派員赴徵收機關辦理賦稅捐費審計事務，如發現有計算錯誤或違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法情事，得通知該管機關查明，依法處理。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審計機關派員赴各機關就地辦理審計事務，得審度其內部控制實施之有效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程度，決定其審核之詳簡範圍。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審計人員就地辦理各機關審計事務時，得通知該機關，將各項報表送審計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人員查核；該審計人員對其簿籍得隨時檢查，並與有關憑證及現金、財物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等核對。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審計人員就地辦理各機關審計事務，應將審核結果，報由該管審計機關核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定之。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各送審機關編送會計報告時，如有特殊情形，經審計機關之同意，得免附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送有關憑證。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各機關於會計年度結束後，應編製年度決算，送審計機關審核；審計機關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審定後，應發給審定書。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各機關應送之會計報告，不依規定期限送審者，審計機關應予催告；經催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告後，仍不送審者，得依第十七條規定辦理。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公有營業及公有事業審計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應經審計機關審核之公有營業及事業機關如左：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政府獨資經營者。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政府與人民合資經營，政府資本超過百分之五十者。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三　由前二款公有營業及事業機關轉投資於其他事業，其轉投資之資本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　　額超過該事業資本百分之五十者。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公有營業及事業機關財務之審計，除依本法及有關法令規定辦理外，並得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適用一般企業審計之原則。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49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公有營業及事業機關之營業或事業計畫及預算，暨分期實施計畫、收支</w:t>
      </w:r>
      <w:proofErr w:type="gramStart"/>
      <w:r>
        <w:rPr>
          <w:rFonts w:hint="eastAsia"/>
        </w:rPr>
        <w:t>估</w:t>
      </w:r>
      <w:proofErr w:type="gramEnd"/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計表、會計月報，應送審計機關。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公有營業及事業機關應編製結算表、年度決算表，送審計機關審核。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 xml:space="preserve"> 51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公有營業及事業之盈虧，以審計機關審定數為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公有營業及事業盈虧撥補，應依法定程序辦理；其不依規定者，審計機關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應修正之。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公有營業及事業機關，依照法令規定，為固定資產之重估價時，應將有關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紀錄，送審計機關審核。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公有營業及事業審計，並適用第四十一條至第四十三條、第四十五條及第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四十六條之規定。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財物審計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審計機關對於各機關之現金、票據、證券及其他一切財物之管理、運用及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其有關事項，得調查之；認為不當者，得隨時提出意見於各該機關。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各機關對於所經管之不動產、物品或其他財產之增減、保管、移轉、處理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等事務，應按會計法及其他有關法令之規定，編製有關財物會計報告，依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限送審計</w:t>
      </w:r>
      <w:proofErr w:type="gramEnd"/>
      <w:r>
        <w:rPr>
          <w:rFonts w:hint="eastAsia"/>
        </w:rPr>
        <w:t>機關審核；審計機關並得派員查核。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各機關對於所經管之財物，依照規定使用年限，已達報廢程度時，必須報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廢，其在一定金額以上者，應報審計機關查核；在一定金額以上不能利用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之廢品，及已屆保管年限之會計憑證、簿籍、報表等，依照法令規定可予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銷</w:t>
      </w:r>
      <w:proofErr w:type="gramStart"/>
      <w:r>
        <w:rPr>
          <w:rFonts w:hint="eastAsia"/>
        </w:rPr>
        <w:t>燬</w:t>
      </w:r>
      <w:proofErr w:type="gramEnd"/>
      <w:r>
        <w:rPr>
          <w:rFonts w:hint="eastAsia"/>
        </w:rPr>
        <w:t>時，應徵得審計機關同意後為之。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各機關經管現金、票據、證券、財物或其他資產，如有遺失、毀損，或因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其他意外事故而致損失者，應檢同有關證件，報審計機關審核。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59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審計機關對於各機關採購之規劃、設計、招標、履約、驗收及其他相關作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業，得隨時稽察之；發現有不合法定程序，或與契約、章則不符，或有不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當者</w:t>
      </w:r>
      <w:proofErr w:type="gramEnd"/>
      <w:r>
        <w:rPr>
          <w:rFonts w:hint="eastAsia"/>
        </w:rPr>
        <w:t>，應通知有關機關處理。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各機關對於審計機關之稽察，應提供有關資料。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各機關營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工程及定製財物，其價格之議訂，係根據特定條件，按所需實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際成本加利潤計算者，應於合約內訂明；審計機關得派員就承攬廠商實際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成本之有關帳目，加以查核，並將結果通知主辦機關。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經管債券機關，於債券抽籤還本及銷</w:t>
      </w:r>
      <w:proofErr w:type="gramStart"/>
      <w:r>
        <w:rPr>
          <w:rFonts w:hint="eastAsia"/>
        </w:rPr>
        <w:t>燬</w:t>
      </w:r>
      <w:proofErr w:type="gramEnd"/>
      <w:r>
        <w:rPr>
          <w:rFonts w:hint="eastAsia"/>
        </w:rPr>
        <w:t>時，應通知審計機關。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考核財務效能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各主管機關應將逐級考核各機關按月或分期實施計畫之完成進度、收入，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與經費之實際收支狀況，隨時通知審計機關。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公務機關編送會計報告及年度決算時，應就計畫及預算執行情形，附送績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效</w:t>
      </w:r>
      <w:proofErr w:type="gramEnd"/>
      <w:r>
        <w:rPr>
          <w:rFonts w:hint="eastAsia"/>
        </w:rPr>
        <w:t>報告於審計機關；其有工作衡量單位者，應附送成本分析之報告，並說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明之。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各公有營業及事業機關編送結算表及年度決算表時，應附業務報告；其適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用成本會計者，應附成本分析報告，並說明之。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審計機關辦理公務機關審計事務，應注意左列事項：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業務、財務、會計、事務之處理程序及其有關法令。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各項計畫實施進度、收支預算執行經過及其績效。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三　財產運用有效程度及現金、財物之盤查。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四　應收、應付帳款及其他資產、負債之查證核對。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五　以上各款應行改進事項。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審計機關辦理公有營業及事業機關審計事務，除依前條有關規定辦理外，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並應注意左列事項：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資產、負債及損益計算之翔實。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資金之來源及運用。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三　重大建設事業之興建效能。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四　各項成本、費用及營業收支增減之原因。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五　營業盛衰之趨勢。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六　財務狀況及經營效能。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審計機關審核各機關或各基金決算，應注意左列事項：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違法失職或不當情事之有無。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預算數之超過或賸餘。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三　施政計畫、事業計畫或營業計畫已成與未成之程度。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四　經濟與不經濟之程度。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五　施政效能、事業效能、或營業效能之程度及與同類機關或基金之比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　　較。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六　其他與決算有關事項。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審計機關審核中央政府總決算，應注意左列事項：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歲入、歲出是否與預算相符；如不相符，其不符之原因。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歲入、歲出是否平衡；如不平衡，其不平衡之原因。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三　歲入、歲出是否與國民經濟能力及其發展相適應。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四　歲入、歲出是否與國家施政方針相適應。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五　各方所擬關於歲入、歲出應行改善之意見。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前項所列應行注意事項，於審核地方政府總決算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69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審計機關考核各機關之績效，如認為有未盡職責或效能過低者，除通知其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上級機關長官外，並應報告監察院；其由於制度規章缺失或設施不良者，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應提出建議改善意見於各該機關。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審計機關於政府編擬年度概算前，應提供審核以前年度預算執行之有關資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料及建議意見。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核定財務責任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各機關人員對於財務上行為應負之責任，非經審計機關審查決定，不得解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除。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第五十八條所列情事，經審計機關查明未盡善良管理人應有之注意時，該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機關長官及主管人員應負損害賠償之責。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73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由數人共同經管之遺失、毀損或損失案件，不能確定</w:t>
      </w:r>
      <w:proofErr w:type="gramStart"/>
      <w:r>
        <w:rPr>
          <w:rFonts w:hint="eastAsia"/>
        </w:rPr>
        <w:t>其中孰</w:t>
      </w:r>
      <w:proofErr w:type="gramEnd"/>
      <w:r>
        <w:rPr>
          <w:rFonts w:hint="eastAsia"/>
        </w:rPr>
        <w:t>為未盡善良管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理人應有之注意或故意或重大過失時，各該經管人員應連帶負損害賠償</w:t>
      </w:r>
      <w:proofErr w:type="gramStart"/>
      <w:r>
        <w:rPr>
          <w:rFonts w:hint="eastAsia"/>
        </w:rPr>
        <w:t>責</w:t>
      </w:r>
      <w:proofErr w:type="gramEnd"/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任；</w:t>
      </w:r>
      <w:proofErr w:type="gramStart"/>
      <w:r>
        <w:rPr>
          <w:rFonts w:hint="eastAsia"/>
        </w:rPr>
        <w:t>造意人</w:t>
      </w:r>
      <w:proofErr w:type="gramEnd"/>
      <w:r>
        <w:rPr>
          <w:rFonts w:hint="eastAsia"/>
        </w:rPr>
        <w:t>視為共同行為人。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74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經審計機關決定應剔除或繳還之款項，其未能依限悉數追還時，如查明該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機關長官或其授權</w:t>
      </w:r>
      <w:proofErr w:type="gramStart"/>
      <w:r>
        <w:rPr>
          <w:rFonts w:hint="eastAsia"/>
        </w:rPr>
        <w:t>代簽人及</w:t>
      </w:r>
      <w:proofErr w:type="gramEnd"/>
      <w:r>
        <w:rPr>
          <w:rFonts w:hint="eastAsia"/>
        </w:rPr>
        <w:t>主辦會計人員，對於簽證該項支出有故意或過</w:t>
      </w:r>
    </w:p>
    <w:p w:rsidR="00D81272" w:rsidRDefault="00D81272" w:rsidP="00D81272">
      <w:pPr>
        <w:rPr>
          <w:rFonts w:hint="eastAsia"/>
        </w:rPr>
      </w:pPr>
      <w:proofErr w:type="gramStart"/>
      <w:r>
        <w:rPr>
          <w:rFonts w:hint="eastAsia"/>
        </w:rPr>
        <w:t>失者</w:t>
      </w:r>
      <w:proofErr w:type="gramEnd"/>
      <w:r>
        <w:rPr>
          <w:rFonts w:hint="eastAsia"/>
        </w:rPr>
        <w:t>，應連帶負損害賠償責任。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75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各機關主辦及經辦出納人員簽發支票或給付現金，如查明有超過核准人員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核准數額，</w:t>
      </w:r>
      <w:proofErr w:type="gramStart"/>
      <w:r>
        <w:rPr>
          <w:rFonts w:hint="eastAsia"/>
        </w:rPr>
        <w:t>或誤付債權人</w:t>
      </w:r>
      <w:proofErr w:type="gramEnd"/>
      <w:r>
        <w:rPr>
          <w:rFonts w:hint="eastAsia"/>
        </w:rPr>
        <w:t>者，應負損害賠償責任。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支票之經主辦會計人員及主管長官或其授權代</w:t>
      </w:r>
      <w:proofErr w:type="gramStart"/>
      <w:r>
        <w:rPr>
          <w:rFonts w:hint="eastAsia"/>
        </w:rPr>
        <w:t>簽人核簽</w:t>
      </w:r>
      <w:proofErr w:type="gramEnd"/>
      <w:r>
        <w:rPr>
          <w:rFonts w:hint="eastAsia"/>
        </w:rPr>
        <w:t>者，如前項人員未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能依限悉數賠償時，應連帶負損害賠償責任。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公庫地區支付機構簽發公庫支票，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用前二項規定。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76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審計機關審核各機關會計簿籍或報告，如發現所載事項與原始憑證不符，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致使公款遭受損害者，該主辦及經辦會計人員應負損害賠償責任。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77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lastRenderedPageBreak/>
        <w:t>審計機關對於各機關剔除、</w:t>
      </w:r>
      <w:proofErr w:type="gramStart"/>
      <w:r>
        <w:rPr>
          <w:rFonts w:hint="eastAsia"/>
        </w:rPr>
        <w:t>繳還或賠償</w:t>
      </w:r>
      <w:proofErr w:type="gramEnd"/>
      <w:r>
        <w:rPr>
          <w:rFonts w:hint="eastAsia"/>
        </w:rPr>
        <w:t>之款項或不當事項，如經查明覆議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或再審查，有左列情事之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者，得審酌其情節，免除各該負責人員一部或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全部之損害賠償責任，或予以糾正之處置：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　非由於故意、重大過失或舞弊之情事，經查明屬實者。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二　支出之結果，經查確實獲得相當價值之財物，或顯然可計算之利益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　　　者。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78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審計機關決定剔除、</w:t>
      </w:r>
      <w:proofErr w:type="gramStart"/>
      <w:r>
        <w:rPr>
          <w:rFonts w:hint="eastAsia"/>
        </w:rPr>
        <w:t>繳還或賠償</w:t>
      </w:r>
      <w:proofErr w:type="gramEnd"/>
      <w:r>
        <w:rPr>
          <w:rFonts w:hint="eastAsia"/>
        </w:rPr>
        <w:t>之案件，應通知該負責機關之長官限期追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繳，並通知公庫、公有營業或公有事業主管機關；逾期，該負責機關長官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應即移送法院強制執行；追繳後，應報告審計機關查核。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前項負責機關之長官，違反前項規定，延誤追繳，致公款遭受損失者，應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負損害賠償之責，由公庫、公有營業或公有事業主管機關，依法訴追，並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報告審計機關查核。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七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附則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79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審計機關對於公私合營之事業，及受公款補助之私人團體應行審計事務，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得參照本法之規定執行之。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80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關於審計之各種章則及書表格式，由</w:t>
      </w:r>
      <w:proofErr w:type="gramStart"/>
      <w:r>
        <w:rPr>
          <w:rFonts w:hint="eastAsia"/>
        </w:rPr>
        <w:t>審計部定之</w:t>
      </w:r>
      <w:proofErr w:type="gramEnd"/>
      <w:r>
        <w:rPr>
          <w:rFonts w:hint="eastAsia"/>
        </w:rPr>
        <w:t>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81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本法施行細則，由審計部擬訂，呈請監察院核定之。</w:t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 xml:space="preserve"> 82 </w:t>
      </w:r>
      <w:r>
        <w:rPr>
          <w:rFonts w:hint="eastAsia"/>
        </w:rPr>
        <w:t>條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81272" w:rsidRDefault="00D81272" w:rsidP="00D81272">
      <w:pPr>
        <w:rPr>
          <w:rFonts w:hint="eastAsia"/>
        </w:rPr>
      </w:pPr>
      <w:r>
        <w:rPr>
          <w:rFonts w:hint="eastAsia"/>
        </w:rPr>
        <w:t>本法自公布日施行。</w:t>
      </w:r>
    </w:p>
    <w:p w:rsidR="00D431DA" w:rsidRDefault="00D81272" w:rsidP="00D81272">
      <w:r>
        <w:rPr>
          <w:rFonts w:hint="eastAsia"/>
        </w:rPr>
        <w:t>本法修正條文第五十九條施行日期，由</w:t>
      </w:r>
      <w:proofErr w:type="gramStart"/>
      <w:r>
        <w:rPr>
          <w:rFonts w:hint="eastAsia"/>
        </w:rPr>
        <w:t>審計部定之</w:t>
      </w:r>
      <w:proofErr w:type="gramEnd"/>
      <w:r>
        <w:rPr>
          <w:rFonts w:hint="eastAsia"/>
        </w:rPr>
        <w:t>。</w:t>
      </w:r>
    </w:p>
    <w:sectPr w:rsidR="00D43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72"/>
    <w:rsid w:val="00D431DA"/>
    <w:rsid w:val="00D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2015-05-08T00:47:00Z</dcterms:created>
  <dcterms:modified xsi:type="dcterms:W3CDTF">2015-05-08T00:47:00Z</dcterms:modified>
</cp:coreProperties>
</file>